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8A" w:rsidRDefault="00224C8A" w:rsidP="009A7642">
      <w:pPr>
        <w:pStyle w:val="1"/>
      </w:pPr>
      <w:r>
        <w:t xml:space="preserve">Сведения о наличии средств обучения и воспитания, в том числе приспособленных для использования инвалидами и лицами с ОВЗ </w:t>
      </w:r>
    </w:p>
    <w:p w:rsidR="00560A03" w:rsidRPr="00560A03" w:rsidRDefault="00224C8A" w:rsidP="00560A03">
      <w:r w:rsidRPr="00560A03">
        <w:t>В Частном образовательном учреждении профессионального образования «Ставропольский многопрофильный колледж» разработано</w:t>
      </w:r>
      <w:r>
        <w:t xml:space="preserve"> </w:t>
      </w:r>
      <w:r w:rsidR="00560A03" w:rsidRPr="00560A03">
        <w:t>Положение об условиях обучения инвалидов и лиц с ограниченными возможностями здоровья</w:t>
      </w:r>
      <w:bookmarkStart w:id="0" w:name="_GoBack"/>
      <w:bookmarkEnd w:id="0"/>
      <w:r w:rsidR="00560A03" w:rsidRPr="00560A03">
        <w:t>, одобрено решением педагогического совета  (протокол № 3 от 12.12.2019г.), утвержденное приказом директора от 12.12.2019г. № 169-ОД;</w:t>
      </w:r>
    </w:p>
    <w:p w:rsidR="00224C8A" w:rsidRDefault="00224C8A" w:rsidP="00224C8A">
      <w:r>
        <w:t xml:space="preserve">Колледж располагает фондами для обеспечения воспитательного процесса студентов, в том числе студентов с инвалидностью и с ограниченными возможностями здоровья. </w:t>
      </w:r>
    </w:p>
    <w:p w:rsidR="00224C8A" w:rsidRPr="00896CB4" w:rsidRDefault="00896CB4" w:rsidP="00224C8A">
      <w:r w:rsidRPr="00896CB4">
        <w:t>Колледж оснащен (тактильными знаками, табличками, пиктограммы, кнопками вызова, тактильными напольными</w:t>
      </w:r>
      <w:r w:rsidR="00224C8A" w:rsidRPr="00896CB4">
        <w:t xml:space="preserve"> р</w:t>
      </w:r>
      <w:r w:rsidRPr="00896CB4">
        <w:t>азметками, пандусами</w:t>
      </w:r>
      <w:r w:rsidR="00224C8A" w:rsidRPr="00896CB4">
        <w:t xml:space="preserve"> и др.), отвечающим требованиям доступной среды. </w:t>
      </w:r>
    </w:p>
    <w:p w:rsidR="00224C8A" w:rsidRDefault="00224C8A" w:rsidP="00224C8A">
      <w:r>
        <w:t>В Частном образовательном учреждении</w:t>
      </w:r>
      <w:r w:rsidRPr="00224C8A">
        <w:t xml:space="preserve"> профессионального образования</w:t>
      </w:r>
      <w:r>
        <w:t xml:space="preserve"> «Ставропольский многопрофильный колледж» проведено обучение педагогических работников и сотрудников по вопросам работы с инвалидами и лицами с ОВЗ, обеспечена доступность библиотечного фонда. </w:t>
      </w:r>
    </w:p>
    <w:p w:rsidR="00EF5D29" w:rsidRDefault="00224C8A" w:rsidP="00224C8A">
      <w:r>
        <w:t xml:space="preserve">Используются материальные средства (компьютеры, оборудование, включая спортивное оборудование и инвентарь, инструменты, другое техническое и материальное оснащение </w:t>
      </w:r>
      <w:proofErr w:type="gramStart"/>
      <w:r>
        <w:t>используемых</w:t>
      </w:r>
      <w:proofErr w:type="gramEnd"/>
      <w:r>
        <w:t xml:space="preserve"> в воспитательном процессе), коммуникативные средства </w:t>
      </w:r>
      <w:r w:rsidRPr="00EF5D29">
        <w:t>(информационно-телекоммуникационные сети, официальный сайт колледжа, круглые столы и конференции, психологические тренинги, обучающие семинары для студенческого актива и т.д.)</w:t>
      </w:r>
      <w:r w:rsidRPr="000A2B08">
        <w:rPr>
          <w:color w:val="FF0000"/>
        </w:rPr>
        <w:t xml:space="preserve"> </w:t>
      </w:r>
      <w:r>
        <w:t>Средства для воспитания студентов колледжа приспособлены для использования инвалидами и лицами с ограниченными возможностями здоровья.</w:t>
      </w:r>
    </w:p>
    <w:p w:rsidR="00EF5D29" w:rsidRDefault="00EF5D29" w:rsidP="00224C8A">
      <w:r>
        <w:lastRenderedPageBreak/>
        <w:t xml:space="preserve">Предоставляются услуги ассистента, оказывающего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необходимую техническую помощь, в том числе услуг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</w:t>
      </w:r>
    </w:p>
    <w:p w:rsidR="00EF5D29" w:rsidRDefault="00EF5D29" w:rsidP="00224C8A">
      <w:proofErr w:type="gramStart"/>
      <w:r>
        <w:t>(Договор № 6 от 26.10.2016 года о сотрудничестве</w:t>
      </w:r>
      <w:r w:rsidR="00CF0DD7">
        <w:t xml:space="preserve"> со Ставропольским региональным отделением Общероссийской общественной организации инвалидов «Всероссийское общество глухих</w:t>
      </w:r>
      <w:r w:rsidR="00560A03">
        <w:t>».</w:t>
      </w:r>
      <w:proofErr w:type="gramEnd"/>
      <w:r w:rsidR="00CF0DD7">
        <w:t xml:space="preserve"> </w:t>
      </w:r>
      <w:proofErr w:type="gramStart"/>
      <w:r w:rsidR="00CF0DD7">
        <w:t xml:space="preserve">Договор № 5 возмездного оказания услуг от 26.10.2016 года с Государственным бюджетным учреждением культуры Ставропольского края </w:t>
      </w:r>
      <w:r w:rsidR="00560A03">
        <w:t>«</w:t>
      </w:r>
      <w:r w:rsidR="00CF0DD7">
        <w:t xml:space="preserve">Ставропольская краевая библиотека для слепых и слабовидящих имени </w:t>
      </w:r>
      <w:proofErr w:type="spellStart"/>
      <w:r w:rsidR="00CF0DD7">
        <w:t>В.Маяковского</w:t>
      </w:r>
      <w:proofErr w:type="spellEnd"/>
      <w:r w:rsidR="00CF0DD7">
        <w:t>.</w:t>
      </w:r>
      <w:r w:rsidR="00560A03">
        <w:t>»)</w:t>
      </w:r>
      <w:proofErr w:type="gramEnd"/>
    </w:p>
    <w:p w:rsidR="00224C8A" w:rsidRDefault="00224C8A" w:rsidP="00224C8A">
      <w:r>
        <w:t xml:space="preserve">Социокультурная среда колледжа, обеспечивающая организацию воспитательного процесса и развитие общекультурных и социально - личностных компетенций выпускников в студенческих объединениях, в которых могут принимать участие все категории обучающихся, в том числе студенты с инвалидностью и с ограниченными возможностями здоровья. </w:t>
      </w:r>
    </w:p>
    <w:p w:rsidR="001A19D9" w:rsidRDefault="00224C8A" w:rsidP="00224C8A">
      <w:r>
        <w:t>Условия воспитания в колледже позволяют организовать коллективы и социальные группы, к которым относятся различные формы студенческого самоуправления, спортивные и творческие клубы и коллективы, объединения по интересам, волонтерские сообщества, и др.</w:t>
      </w:r>
    </w:p>
    <w:sectPr w:rsidR="001A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5536"/>
    <w:multiLevelType w:val="hybridMultilevel"/>
    <w:tmpl w:val="431851B6"/>
    <w:lvl w:ilvl="0" w:tplc="93361F7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8A"/>
    <w:rsid w:val="000A2B08"/>
    <w:rsid w:val="00224C8A"/>
    <w:rsid w:val="002723C5"/>
    <w:rsid w:val="00560A03"/>
    <w:rsid w:val="006D0B47"/>
    <w:rsid w:val="007E454D"/>
    <w:rsid w:val="00896CB4"/>
    <w:rsid w:val="009A7642"/>
    <w:rsid w:val="00AC4131"/>
    <w:rsid w:val="00C15C72"/>
    <w:rsid w:val="00CF0DD7"/>
    <w:rsid w:val="00E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A"/>
    <w:pPr>
      <w:spacing w:after="16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A764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764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560A03"/>
    <w:pPr>
      <w:spacing w:after="200" w:line="276" w:lineRule="auto"/>
      <w:ind w:left="720" w:firstLine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A"/>
    <w:pPr>
      <w:spacing w:after="16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A764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764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560A03"/>
    <w:pPr>
      <w:spacing w:after="200" w:line="276" w:lineRule="auto"/>
      <w:ind w:left="72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Рудоманова</dc:creator>
  <cp:lastModifiedBy>Рудоманова</cp:lastModifiedBy>
  <cp:revision>6</cp:revision>
  <dcterms:created xsi:type="dcterms:W3CDTF">2020-03-02T07:54:00Z</dcterms:created>
  <dcterms:modified xsi:type="dcterms:W3CDTF">2020-03-09T08:39:00Z</dcterms:modified>
</cp:coreProperties>
</file>